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4" w:rsidRDefault="000D42C2" w:rsidP="00684C62">
      <w:pPr>
        <w:spacing w:after="0"/>
        <w:ind w:left="-14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-468630</wp:posOffset>
            </wp:positionV>
            <wp:extent cx="7554595" cy="10699750"/>
            <wp:effectExtent l="19050" t="0" r="8255" b="0"/>
            <wp:wrapNone/>
            <wp:docPr id="1" name="Рисунок 1" descr="https://i.pinimg.com/564x/8a/05/d5/8a05d5059cbce15e9d5c8705148a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a/05/d5/8a05d5059cbce15e9d5c8705148a3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6.45pt;margin-top:91pt;width:550.9pt;height:668.9pt;z-index:251659264;visibility:visible;mso-wrap-style:non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" filled="f" stroked="f">
            <v:fill o:detectmouseclick="t"/>
            <v:textbox>
              <w:txbxContent>
                <w:p w:rsidR="00684C62" w:rsidRDefault="00684C62" w:rsidP="00684C62">
                  <w:pPr>
                    <w:spacing w:after="0"/>
                    <w:ind w:left="-142"/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</w:p>
                <w:p w:rsidR="00684C62" w:rsidRDefault="00684C62" w:rsidP="00684C62">
                  <w:pPr>
                    <w:spacing w:after="0"/>
                    <w:ind w:left="-142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 w:rsidRPr="00684C62">
                    <w:rPr>
                      <w:b/>
                      <w:noProof/>
                      <w:sz w:val="72"/>
                      <w:szCs w:val="72"/>
                    </w:rPr>
                    <w:t>«Обережно, незнайомець!»</w:t>
                  </w:r>
                </w:p>
                <w:p w:rsidR="000D42C2" w:rsidRPr="000D42C2" w:rsidRDefault="000D42C2" w:rsidP="00684C62">
                  <w:pPr>
                    <w:spacing w:after="0"/>
                    <w:ind w:left="-142"/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lang w:val="uk-UA"/>
                    </w:rPr>
                  </w:pPr>
                </w:p>
                <w:p w:rsidR="00684C62" w:rsidRPr="00684C62" w:rsidRDefault="00684C62" w:rsidP="00684C62">
                  <w:pPr>
                    <w:spacing w:after="0"/>
                    <w:ind w:left="-142"/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1842" cy="4640599"/>
                        <wp:effectExtent l="19050" t="0" r="7808" b="0"/>
                        <wp:docPr id="3" name="Рисунок 3" descr="Осторожно, незнакомец! | Детский сад №11 «Ромашка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сторожно, незнакомец! | Детский сад №11 «Ромашка»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9458" r="24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29539" cy="4657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C62" w:rsidRDefault="00684C62"/>
              </w:txbxContent>
            </v:textbox>
            <w10:wrap anchorx="margin"/>
          </v:shape>
        </w:pict>
      </w: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-471805</wp:posOffset>
            </wp:positionV>
            <wp:extent cx="7557135" cy="10702925"/>
            <wp:effectExtent l="19050" t="0" r="5715" b="0"/>
            <wp:wrapNone/>
            <wp:docPr id="5" name="Рисунок 1" descr="https://i.pinimg.com/564x/8a/05/d5/8a05d5059cbce15e9d5c8705148a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a/05/d5/8a05d5059cbce15e9d5c8705148a3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  <w:r>
        <w:rPr>
          <w:noProof/>
        </w:rPr>
        <w:pict>
          <v:shape id="Надпись 5" o:spid="_x0000_s1027" type="#_x0000_t202" style="position:absolute;left:0;text-align:left;margin-left:43.1pt;margin-top:13.9pt;width:442.6pt;height:639.3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" filled="f" stroked="f">
            <v:fill o:detectmouseclick="t"/>
            <v:textbox>
              <w:txbxContent>
                <w:p w:rsidR="00684C62" w:rsidRPr="000D42C2" w:rsidRDefault="00684C62" w:rsidP="000D42C2">
                  <w:pPr>
                    <w:spacing w:after="0"/>
                    <w:ind w:left="-142"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Нав</w:t>
                  </w: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іть якщо ваша дитина ще занадто мала, щоб гуляти без дорослих і відпускати її одну на</w:t>
                  </w:r>
                  <w:r w:rsidR="00D10231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вулицю </w:t>
                  </w:r>
                  <w:r w:rsidR="00D10231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ви досі не збираєтесь, вона має чітко засвоїти основні правила спілкування з незнайомими людьми.</w:t>
                  </w:r>
                </w:p>
                <w:p w:rsidR="00D10231" w:rsidRPr="000D42C2" w:rsidRDefault="00D10231" w:rsidP="000D42C2">
                  <w:pPr>
                    <w:spacing w:after="0"/>
                    <w:ind w:left="-142"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Більшість з нас прищеплює дітям, що треба бути вихованим і ввічливим по відношенню до людей, не грубити і не брехати.Усе це,звичайно, так. Але самі тихі, виховані діти частіше стають жертвами злочинців. Адже їх так просто обдурити</w:t>
                  </w:r>
                  <w:r w:rsidR="006009CF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, а самі вони привчені завжди говорити дорослим тільки правду. Що робити? Невже потрібно ростити малюка брехуном і грубіяном? Грубіяном ростити не треба, а ось втлумачувати йому, що серед хороших і добрих людей іноді трапляються</w:t>
                  </w:r>
                  <w:r w:rsidR="006D7E2E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й </w:t>
                  </w:r>
                  <w:r w:rsidR="006009CF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погані</w:t>
                  </w:r>
                  <w:r w:rsidR="006D7E2E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, просто необхідно.</w:t>
                  </w:r>
                </w:p>
                <w:p w:rsidR="006D7E2E" w:rsidRPr="000D42C2" w:rsidRDefault="006D7E2E" w:rsidP="000D42C2">
                  <w:pPr>
                    <w:spacing w:after="0"/>
                    <w:ind w:left="-142"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З раннього дитинства дитина повинна знати чітко важливі правила:</w:t>
                  </w:r>
                </w:p>
                <w:p w:rsidR="006D7E2E" w:rsidRPr="000D42C2" w:rsidRDefault="006D7E2E" w:rsidP="000D42C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Ніколи не розмовляй з незнайомими людьми і нічого в них не бери.</w:t>
                  </w:r>
                </w:p>
                <w:p w:rsidR="006D7E2E" w:rsidRPr="000D42C2" w:rsidRDefault="006D7E2E" w:rsidP="000D42C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Ніколи не сідай у машину до незнайомця і нікуди з ним не ходи.</w:t>
                  </w:r>
                </w:p>
                <w:p w:rsidR="006D7E2E" w:rsidRPr="000D42C2" w:rsidRDefault="006D7E2E" w:rsidP="000D42C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У незнайомої людини не можна брати НІЧОГО: ні цукерки, ні іграшки, ні подарунки, ні щось, «що треба передати мамі».</w:t>
                  </w:r>
                </w:p>
                <w:p w:rsidR="006D7E2E" w:rsidRPr="000D42C2" w:rsidRDefault="006D7E2E" w:rsidP="000D42C2">
                  <w:pPr>
                    <w:spacing w:after="0"/>
                    <w:ind w:firstLine="993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За ситуації, коли дитині пропонують піти або поїхати куди – небудь з незнайомцем («подивитись колекцію Барбі», «знятися в кіно», «погодувати кошенят» тощо), малюк повинен відповідати лише одне: « Зараз я спита</w:t>
                  </w:r>
                  <w:r w:rsidR="00381174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ю дозволу у мами». Дитина має бути готова і до провокації з боку незнайомця: « Я думав, що ти вже великий, а ти досі в мами дозволу запитує!». Відповідь і в цьому випадку має бути тверда і однозначна. Поясніть малюкові, що якщо хто – небудь схопив його за руку і кудись  тягне або намагається заштовхати в машину, дозволені  АБСОЛЮТНО всі методи самооборони. Можна грубити, бр</w:t>
                  </w:r>
                  <w:r w:rsidR="00B22F03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ехати,штовх</w:t>
                  </w:r>
                  <w:r w:rsidR="00381174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атися, кусатися, кричати.</w:t>
                  </w:r>
                </w:p>
                <w:p w:rsidR="006D7E2E" w:rsidRPr="00684C62" w:rsidRDefault="006D7E2E" w:rsidP="00684C62">
                  <w:pPr>
                    <w:spacing w:after="0"/>
                    <w:ind w:left="-142"/>
                    <w:rPr>
                      <w:noProof/>
                      <w:sz w:val="32"/>
                      <w:szCs w:val="32"/>
                      <w:lang w:val="uk-UA"/>
                    </w:rPr>
                  </w:pPr>
                  <w:r>
                    <w:rPr>
                      <w:noProof/>
                      <w:sz w:val="32"/>
                      <w:szCs w:val="32"/>
                      <w:lang w:val="uk-UA"/>
                    </w:rPr>
                    <w:t xml:space="preserve">        </w:t>
                  </w:r>
                </w:p>
              </w:txbxContent>
            </v:textbox>
            <w10:wrap anchorx="margin"/>
          </v:shape>
        </w:pict>
      </w: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0D42C2" w:rsidRDefault="000D42C2" w:rsidP="00684C62">
      <w:pPr>
        <w:spacing w:after="0"/>
        <w:ind w:left="-142"/>
        <w:jc w:val="center"/>
        <w:rPr>
          <w:noProof/>
          <w:lang w:val="uk-UA" w:eastAsia="ru-RU"/>
        </w:rPr>
      </w:pPr>
    </w:p>
    <w:p w:rsidR="00684C62" w:rsidRDefault="00684C6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-471805</wp:posOffset>
            </wp:positionV>
            <wp:extent cx="7557135" cy="10702925"/>
            <wp:effectExtent l="19050" t="0" r="5715" b="0"/>
            <wp:wrapNone/>
            <wp:docPr id="7" name="Рисунок 1" descr="https://i.pinimg.com/564x/8a/05/d5/8a05d5059cbce15e9d5c8705148a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a/05/d5/8a05d5059cbce15e9d5c8705148a3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  <w:r>
        <w:rPr>
          <w:noProof/>
        </w:rPr>
        <w:pict>
          <v:shape id="Надпись 7" o:spid="_x0000_s1028" type="#_x0000_t202" style="position:absolute;left:0;text-align:left;margin-left:44.25pt;margin-top:-.35pt;width:440.25pt;height:1199.5pt;z-index:2516633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" filled="f" stroked="f">
            <v:fill o:detectmouseclick="t"/>
            <v:textbox style="mso-fit-shape-to-text:t">
              <w:txbxContent>
                <w:p w:rsidR="006D3EDB" w:rsidRPr="000D42C2" w:rsidRDefault="006D3EDB" w:rsidP="000D42C2">
                  <w:pPr>
                    <w:spacing w:after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Доречі, кричати в подібній ситуації треба не «Допоможіть!», а «Це не мій папа(мама). Мене звуть….Зателефонуйте моїм батькам по номеру….». Змалечку пояснюйте дитині, що її тіло належить тільки їй і ніхто не має права доторкатися до неї</w:t>
                  </w:r>
                  <w:r w:rsidR="00D3095E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без її згоди. Намагайтеся не обіймати і не цілувати дитину, якщо вона на цей момент цього не хоч</w:t>
                  </w:r>
                  <w:r w:rsidR="00D3095E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е</w:t>
                  </w:r>
                  <w:r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. І ніколи недозволяйте  робити цього робити іншим людям.Малюк повинен чітко знати, що ніхто не має права брати його на руки без дозволу мами, а якщо таке сталося</w:t>
                  </w:r>
                  <w:r w:rsidR="00B22F03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, то цілком можна поводитися не дуже виховано: голосно кричати, штовхатися.Пояснюйте  дитині, що ви ніколи не попросите незнайому людину забрати її з дитячого садочка. І якщо, щось подібне станеться, малюк не повинен нікуди йти з цією</w:t>
                  </w:r>
                  <w:r w:rsidR="00D3095E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лю</w:t>
                  </w:r>
                  <w:r w:rsidR="00B22F03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диною, навіть якщо незнайомець запевняє, що його попросила мама(бабуся, тато, дідусь тощо).</w:t>
                  </w:r>
                  <w:r w:rsidR="00D3095E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Нагадуйте дитині про </w:t>
                  </w:r>
                  <w:r w:rsidR="00B22F03" w:rsidRPr="000D42C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все це частіше і частіше. Діти дуже швидко забувають усе те, чого ми їх навчаємо.</w:t>
                  </w: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0D42C2" w:rsidRDefault="000D42C2" w:rsidP="000D42C2">
                  <w:pPr>
                    <w:spacing w:after="0"/>
                    <w:jc w:val="right"/>
                    <w:rPr>
                      <w:lang w:val="uk-UA"/>
                    </w:rPr>
                  </w:pPr>
                </w:p>
                <w:p w:rsidR="00D3095E" w:rsidRDefault="0068306A" w:rsidP="000D42C2">
                  <w:pPr>
                    <w:spacing w:after="0"/>
                    <w:jc w:val="right"/>
                    <w:rPr>
                      <w:noProof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D3095E" w:rsidRPr="0016088D">
                      <w:rPr>
                        <w:rStyle w:val="a4"/>
                        <w:noProof/>
                        <w:sz w:val="28"/>
                        <w:szCs w:val="28"/>
                        <w:lang w:val="uk-UA"/>
                      </w:rPr>
                      <w:t>http://dnz32.edu.kh.ua/bezpeka_zhittyediyaljnosti_vashogo_malyuka/pam_yatki_po_bzhd/oberezhno_neznajomecj/</w:t>
                    </w:r>
                  </w:hyperlink>
                </w:p>
                <w:p w:rsidR="00D3095E" w:rsidRPr="006D3EDB" w:rsidRDefault="00D3095E" w:rsidP="006D3EDB">
                  <w:pPr>
                    <w:spacing w:after="0"/>
                    <w:rPr>
                      <w:noProof/>
                      <w:sz w:val="28"/>
                      <w:szCs w:val="28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 w:rsidP="006D3EDB">
                  <w:pPr>
                    <w:spacing w:after="0"/>
                    <w:rPr>
                      <w:noProof/>
                      <w:color w:val="5B9BD5" w:themeColor="accent1"/>
                      <w:sz w:val="72"/>
                      <w:szCs w:val="72"/>
                      <w:lang w:val="uk-UA"/>
                    </w:rPr>
                  </w:pPr>
                </w:p>
                <w:p w:rsidR="006D3EDB" w:rsidRPr="00B22F03" w:rsidRDefault="006D3EDB">
                  <w:pPr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0D42C2" w:rsidRPr="000D42C2" w:rsidRDefault="000D42C2" w:rsidP="00684C62">
      <w:pPr>
        <w:spacing w:after="0"/>
        <w:ind w:left="-142"/>
        <w:jc w:val="center"/>
        <w:rPr>
          <w:lang w:val="uk-UA"/>
        </w:rPr>
      </w:pPr>
    </w:p>
    <w:p w:rsidR="00381174" w:rsidRPr="000D42C2" w:rsidRDefault="00381174" w:rsidP="00684C62">
      <w:pPr>
        <w:spacing w:after="0"/>
        <w:ind w:left="-142"/>
        <w:jc w:val="center"/>
        <w:rPr>
          <w:lang w:val="uk-UA"/>
        </w:rPr>
      </w:pPr>
    </w:p>
    <w:sectPr w:rsidR="00381174" w:rsidRPr="000D42C2" w:rsidSect="00684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780"/>
    <w:multiLevelType w:val="hybridMultilevel"/>
    <w:tmpl w:val="8806EC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84C62"/>
    <w:rsid w:val="000D42C2"/>
    <w:rsid w:val="00381174"/>
    <w:rsid w:val="006009CF"/>
    <w:rsid w:val="0068306A"/>
    <w:rsid w:val="00684C62"/>
    <w:rsid w:val="006D3EDB"/>
    <w:rsid w:val="006D7E2E"/>
    <w:rsid w:val="00845BA1"/>
    <w:rsid w:val="00B22F03"/>
    <w:rsid w:val="00BD3D94"/>
    <w:rsid w:val="00D10231"/>
    <w:rsid w:val="00D3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9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z32.edu.kh.ua/bezpeka_zhittyediyaljnosti_vashogo_malyuka/pam_yatki_po_bzhd/oberezhno_neznajomec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Larisa</cp:lastModifiedBy>
  <cp:revision>2</cp:revision>
  <dcterms:created xsi:type="dcterms:W3CDTF">2022-05-17T14:49:00Z</dcterms:created>
  <dcterms:modified xsi:type="dcterms:W3CDTF">2022-05-17T14:49:00Z</dcterms:modified>
</cp:coreProperties>
</file>